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486EE" w14:textId="2390B20C" w:rsidR="002E5DB8" w:rsidRDefault="00826822">
      <w:r>
        <w:t xml:space="preserve">The Puyallup School District is requesting that the South Hill Support Campus Conditional Use Permit be vested for the code maximum of six years. The District is dedicated to the completion of the project as outlined in the conditional use permit but due to funding constraints of </w:t>
      </w:r>
      <w:r w:rsidR="00664F96">
        <w:t>failed capital levy measures</w:t>
      </w:r>
      <w:r w:rsidR="00664F96">
        <w:t xml:space="preserve"> </w:t>
      </w:r>
      <w:r>
        <w:t>the project will require a phased approach. The first phase will include purchasing and fencing the property as well as permitting and constructing a stormwater overflow line that will allow for the property south of the project to be developed and overflow their stormwater infiltration system to the existing stormwater infiltration pond located north of the project. The second phase of work would permit and construct the full site improvements as shown in the conditional use permit documents. This phase of work will require funding from a future</w:t>
      </w:r>
      <w:r w:rsidR="00664F96">
        <w:t xml:space="preserve"> levy or bond initiative</w:t>
      </w:r>
      <w:r>
        <w:t>, resulting in construction starting a minimum of two years from the CUP approval.</w:t>
      </w:r>
    </w:p>
    <w:sectPr w:rsidR="002E5D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22"/>
    <w:rsid w:val="002E5DB8"/>
    <w:rsid w:val="00664F96"/>
    <w:rsid w:val="00826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EB43"/>
  <w15:chartTrackingRefBased/>
  <w15:docId w15:val="{0CF9D034-757E-4091-95BB-2CFA6330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144</Words>
  <Characters>825</Characters>
  <Application>Microsoft Office Word</Application>
  <DocSecurity>0</DocSecurity>
  <Lines>6</Lines>
  <Paragraphs>1</Paragraphs>
  <ScaleCrop>false</ScaleCrop>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Jones</dc:creator>
  <cp:keywords/>
  <dc:description/>
  <cp:lastModifiedBy>Justin Jones</cp:lastModifiedBy>
  <cp:revision>2</cp:revision>
  <dcterms:created xsi:type="dcterms:W3CDTF">2023-02-07T20:29:00Z</dcterms:created>
  <dcterms:modified xsi:type="dcterms:W3CDTF">2023-02-08T16:51:00Z</dcterms:modified>
</cp:coreProperties>
</file>