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A9F436" w14:textId="3912BA9E" w:rsidR="00211316" w:rsidRDefault="00275765" w:rsidP="00211316">
      <w:pPr>
        <w:rPr>
          <w:rFonts w:ascii="Calibri" w:hAnsi="Calibri" w:cs="Calibri"/>
        </w:rPr>
      </w:pPr>
      <w:r>
        <w:rPr>
          <w:rFonts w:ascii="Calibri" w:hAnsi="Calibri" w:cs="Calibri"/>
        </w:rPr>
        <w:t xml:space="preserve">November 3, 2021 </w:t>
      </w:r>
    </w:p>
    <w:p w14:paraId="1E8E0216" w14:textId="48F2D2CB" w:rsidR="00275765" w:rsidRDefault="00275765" w:rsidP="00211316">
      <w:pPr>
        <w:rPr>
          <w:rFonts w:ascii="Calibri" w:hAnsi="Calibri" w:cs="Calibri"/>
        </w:rPr>
      </w:pPr>
    </w:p>
    <w:p w14:paraId="268D968E" w14:textId="09550116" w:rsidR="00275765" w:rsidRDefault="008E372A" w:rsidP="00211316">
      <w:pPr>
        <w:rPr>
          <w:rFonts w:ascii="Calibri" w:hAnsi="Calibri" w:cs="Calibri"/>
        </w:rPr>
      </w:pPr>
      <w:r>
        <w:rPr>
          <w:rFonts w:ascii="Calibri" w:hAnsi="Calibri" w:cs="Calibri"/>
        </w:rPr>
        <w:t xml:space="preserve">To: </w:t>
      </w:r>
      <w:r>
        <w:rPr>
          <w:rFonts w:ascii="Calibri" w:hAnsi="Calibri" w:cs="Calibri"/>
        </w:rPr>
        <w:tab/>
        <w:t xml:space="preserve">Planning Commission </w:t>
      </w:r>
    </w:p>
    <w:p w14:paraId="1D176503" w14:textId="21EE2760" w:rsidR="008E372A" w:rsidRDefault="008E372A" w:rsidP="00211316">
      <w:pPr>
        <w:rPr>
          <w:rFonts w:ascii="Calibri" w:hAnsi="Calibri" w:cs="Calibri"/>
        </w:rPr>
      </w:pPr>
      <w:r>
        <w:rPr>
          <w:rFonts w:ascii="Calibri" w:hAnsi="Calibri" w:cs="Calibri"/>
        </w:rPr>
        <w:t xml:space="preserve">From: </w:t>
      </w:r>
      <w:r>
        <w:rPr>
          <w:rFonts w:ascii="Calibri" w:hAnsi="Calibri" w:cs="Calibri"/>
        </w:rPr>
        <w:tab/>
        <w:t xml:space="preserve">Chris Beale, </w:t>
      </w:r>
      <w:r w:rsidR="00FE4D4B">
        <w:rPr>
          <w:rFonts w:ascii="Calibri" w:hAnsi="Calibri" w:cs="Calibri"/>
        </w:rPr>
        <w:t xml:space="preserve">Planning Division </w:t>
      </w:r>
      <w:r>
        <w:rPr>
          <w:rFonts w:ascii="Calibri" w:hAnsi="Calibri" w:cs="Calibri"/>
        </w:rPr>
        <w:t xml:space="preserve"> </w:t>
      </w:r>
    </w:p>
    <w:p w14:paraId="1D22B835" w14:textId="77777777" w:rsidR="00FE4D4B" w:rsidRDefault="00FE4D4B" w:rsidP="00211316">
      <w:pPr>
        <w:rPr>
          <w:rFonts w:ascii="Calibri" w:hAnsi="Calibri" w:cs="Calibri"/>
        </w:rPr>
      </w:pPr>
    </w:p>
    <w:p w14:paraId="42900BBC" w14:textId="4735E3D4" w:rsidR="008E372A" w:rsidRDefault="008E372A" w:rsidP="00211316">
      <w:pPr>
        <w:rPr>
          <w:rFonts w:ascii="Calibri" w:hAnsi="Calibri" w:cs="Calibri"/>
        </w:rPr>
      </w:pPr>
      <w:r>
        <w:rPr>
          <w:rFonts w:ascii="Calibri" w:hAnsi="Calibri" w:cs="Calibri"/>
        </w:rPr>
        <w:t xml:space="preserve">Re: </w:t>
      </w:r>
      <w:r>
        <w:rPr>
          <w:rFonts w:ascii="Calibri" w:hAnsi="Calibri" w:cs="Calibri"/>
        </w:rPr>
        <w:tab/>
        <w:t xml:space="preserve">Pierce College Master Plan (P-21-0049) </w:t>
      </w:r>
    </w:p>
    <w:p w14:paraId="230AA0D9" w14:textId="07D35C33" w:rsidR="00751BF2" w:rsidRDefault="00751BF2" w:rsidP="00DA2918">
      <w:pPr>
        <w:rPr>
          <w:rFonts w:ascii="Calibri" w:hAnsi="Calibri" w:cs="Calibri"/>
        </w:rPr>
      </w:pPr>
      <w:r>
        <w:rPr>
          <w:rFonts w:ascii="Calibri" w:hAnsi="Calibri" w:cs="Calibri"/>
        </w:rPr>
        <w:t xml:space="preserve"> </w:t>
      </w:r>
    </w:p>
    <w:p w14:paraId="3FF21891" w14:textId="358D522B" w:rsidR="00FE4D4B" w:rsidRDefault="00FE4D4B" w:rsidP="00DA2918">
      <w:pPr>
        <w:rPr>
          <w:rFonts w:ascii="Calibri" w:hAnsi="Calibri" w:cs="Calibri"/>
        </w:rPr>
      </w:pPr>
      <w:r>
        <w:rPr>
          <w:rFonts w:ascii="Calibri" w:hAnsi="Calibri" w:cs="Calibri"/>
        </w:rPr>
        <w:t>Pierce College Puyallup is proposing an update to their campus master plan document for consideration and adoption by the City Council. The previous master plan was last adopted in 200</w:t>
      </w:r>
      <w:r w:rsidR="001A17B4">
        <w:rPr>
          <w:rFonts w:ascii="Calibri" w:hAnsi="Calibri" w:cs="Calibri"/>
        </w:rPr>
        <w:t>8</w:t>
      </w:r>
      <w:r>
        <w:rPr>
          <w:rFonts w:ascii="Calibri" w:hAnsi="Calibri" w:cs="Calibri"/>
        </w:rPr>
        <w:t xml:space="preserve"> and expired in 20</w:t>
      </w:r>
      <w:r w:rsidR="001A17B4">
        <w:rPr>
          <w:rFonts w:ascii="Calibri" w:hAnsi="Calibri" w:cs="Calibri"/>
        </w:rPr>
        <w:t>18</w:t>
      </w:r>
      <w:r>
        <w:rPr>
          <w:rFonts w:ascii="Calibri" w:hAnsi="Calibri" w:cs="Calibri"/>
        </w:rPr>
        <w:t>. Master Plans are outlined in Puyallup Municipal Code (PMC) 20.88:</w:t>
      </w:r>
    </w:p>
    <w:p w14:paraId="3F6BA14F" w14:textId="1F18272C" w:rsidR="00FE4D4B" w:rsidRPr="00FE4D4B" w:rsidRDefault="00FE4D4B" w:rsidP="00DA2918">
      <w:pPr>
        <w:rPr>
          <w:i/>
          <w:iCs/>
        </w:rPr>
      </w:pPr>
    </w:p>
    <w:p w14:paraId="3E122923" w14:textId="789403A1" w:rsidR="00FE4D4B" w:rsidRPr="00FE4D4B" w:rsidRDefault="00FE4D4B" w:rsidP="00FE4D4B">
      <w:pPr>
        <w:ind w:left="720"/>
        <w:rPr>
          <w:b/>
          <w:bCs/>
          <w:i/>
          <w:iCs/>
        </w:rPr>
      </w:pPr>
      <w:r w:rsidRPr="00FE4D4B">
        <w:rPr>
          <w:b/>
          <w:bCs/>
          <w:i/>
          <w:iCs/>
        </w:rPr>
        <w:t>20.88.000 Scope and purpose (Master Plans)</w:t>
      </w:r>
    </w:p>
    <w:p w14:paraId="59C1086B" w14:textId="77777777" w:rsidR="00FE4D4B" w:rsidRPr="00FE4D4B" w:rsidRDefault="00FE4D4B" w:rsidP="00FE4D4B">
      <w:pPr>
        <w:ind w:left="720"/>
        <w:rPr>
          <w:i/>
          <w:iCs/>
        </w:rPr>
      </w:pPr>
    </w:p>
    <w:p w14:paraId="7CA383CB" w14:textId="5D6CCF81" w:rsidR="00FE4D4B" w:rsidRPr="00FE4D4B" w:rsidRDefault="00FE4D4B" w:rsidP="00FE4D4B">
      <w:pPr>
        <w:ind w:left="720"/>
        <w:rPr>
          <w:i/>
          <w:iCs/>
        </w:rPr>
      </w:pPr>
      <w:r w:rsidRPr="00FE4D4B">
        <w:rPr>
          <w:i/>
          <w:iCs/>
        </w:rPr>
        <w:t>This chapter is intended to detail the procedures and responsibilities of the city planning commission and city council in the processing, consideration and action on proposed master plans. Master plan approval is required for specified uses and activities within certain zone districts. These uses, due to their large site areas, scale of buildings and structures, high trip generation rates, incremental growth over time, unique characteristics and potential impacts to the community, require a special degree of review and opportunity for public comment. It is expected that approval of a master plan will guide development within the affected area for a period of at least 10 years. Master plan approval is also intended to allow quicker review and processing of individual, phased construction projects with greater certainty than would be possible if a master plan did not exist.</w:t>
      </w:r>
    </w:p>
    <w:p w14:paraId="6FA94A51" w14:textId="77777777" w:rsidR="00FE4D4B" w:rsidRDefault="00FE4D4B" w:rsidP="00DA2918">
      <w:pPr>
        <w:rPr>
          <w:rFonts w:ascii="Calibri" w:hAnsi="Calibri" w:cs="Calibri"/>
        </w:rPr>
      </w:pPr>
    </w:p>
    <w:p w14:paraId="29A6B755" w14:textId="77777777" w:rsidR="00FE4D4B" w:rsidRDefault="00FE4D4B" w:rsidP="00DA2918">
      <w:pPr>
        <w:rPr>
          <w:rFonts w:ascii="Calibri" w:hAnsi="Calibri" w:cs="Calibri"/>
        </w:rPr>
      </w:pPr>
      <w:r>
        <w:rPr>
          <w:rFonts w:ascii="Calibri" w:hAnsi="Calibri" w:cs="Calibri"/>
        </w:rPr>
        <w:t xml:space="preserve">On November 10, 2021, Planning staff will present an initial overview of the Pierce College Master Plan. City Development Review Team staff in DPS have reviewed the first submittal and conducted public outreach on the application. </w:t>
      </w:r>
    </w:p>
    <w:p w14:paraId="0FC46806" w14:textId="77777777" w:rsidR="00FE4D4B" w:rsidRDefault="00FE4D4B" w:rsidP="00DA2918">
      <w:pPr>
        <w:rPr>
          <w:rFonts w:ascii="Calibri" w:hAnsi="Calibri" w:cs="Calibri"/>
        </w:rPr>
      </w:pPr>
    </w:p>
    <w:p w14:paraId="30F66E2E" w14:textId="28EF4199" w:rsidR="00FE4D4B" w:rsidRDefault="00FE4D4B" w:rsidP="00FE4D4B">
      <w:pPr>
        <w:pStyle w:val="ListParagraph"/>
        <w:numPr>
          <w:ilvl w:val="0"/>
          <w:numId w:val="15"/>
        </w:numPr>
        <w:rPr>
          <w:rFonts w:ascii="Calibri" w:hAnsi="Calibri" w:cs="Calibri"/>
        </w:rPr>
      </w:pPr>
      <w:r>
        <w:rPr>
          <w:rFonts w:ascii="Calibri" w:hAnsi="Calibri" w:cs="Calibri"/>
        </w:rPr>
        <w:t>July, 2020 – Pierce College and city staff h</w:t>
      </w:r>
      <w:r w:rsidR="00DB7DC9">
        <w:rPr>
          <w:rFonts w:ascii="Calibri" w:hAnsi="Calibri" w:cs="Calibri"/>
        </w:rPr>
        <w:t>e</w:t>
      </w:r>
      <w:r>
        <w:rPr>
          <w:rFonts w:ascii="Calibri" w:hAnsi="Calibri" w:cs="Calibri"/>
        </w:rPr>
        <w:t xml:space="preserve">ld a pre-application meeting </w:t>
      </w:r>
    </w:p>
    <w:p w14:paraId="45942145" w14:textId="01AB2812" w:rsidR="00FE4D4B" w:rsidRDefault="00FE4D4B" w:rsidP="00FE4D4B">
      <w:pPr>
        <w:pStyle w:val="ListParagraph"/>
        <w:numPr>
          <w:ilvl w:val="0"/>
          <w:numId w:val="15"/>
        </w:numPr>
        <w:rPr>
          <w:rFonts w:ascii="Calibri" w:hAnsi="Calibri" w:cs="Calibri"/>
        </w:rPr>
      </w:pPr>
      <w:r>
        <w:rPr>
          <w:rFonts w:ascii="Calibri" w:hAnsi="Calibri" w:cs="Calibri"/>
        </w:rPr>
        <w:t xml:space="preserve">August, 2021 – Pierce College conducted a neighborhood meeting over Zoom with community to introduce project and receive feedback </w:t>
      </w:r>
    </w:p>
    <w:p w14:paraId="1E2CF882" w14:textId="5A518153" w:rsidR="00FE4D4B" w:rsidRDefault="00FE4D4B" w:rsidP="00FE4D4B">
      <w:pPr>
        <w:pStyle w:val="ListParagraph"/>
        <w:numPr>
          <w:ilvl w:val="0"/>
          <w:numId w:val="15"/>
        </w:numPr>
        <w:rPr>
          <w:rFonts w:ascii="Calibri" w:hAnsi="Calibri" w:cs="Calibri"/>
        </w:rPr>
      </w:pPr>
      <w:r>
        <w:rPr>
          <w:rFonts w:ascii="Calibri" w:hAnsi="Calibri" w:cs="Calibri"/>
        </w:rPr>
        <w:t xml:space="preserve">August, 2021 – Pierce College submits complete application to DPS staff </w:t>
      </w:r>
    </w:p>
    <w:p w14:paraId="03DB3FA6" w14:textId="061E16CB" w:rsidR="00FE4D4B" w:rsidRDefault="00FE4D4B" w:rsidP="00FE4D4B">
      <w:pPr>
        <w:pStyle w:val="ListParagraph"/>
        <w:numPr>
          <w:ilvl w:val="0"/>
          <w:numId w:val="15"/>
        </w:numPr>
        <w:rPr>
          <w:rFonts w:ascii="Calibri" w:hAnsi="Calibri" w:cs="Calibri"/>
        </w:rPr>
      </w:pPr>
      <w:r>
        <w:rPr>
          <w:rFonts w:ascii="Calibri" w:hAnsi="Calibri" w:cs="Calibri"/>
        </w:rPr>
        <w:t xml:space="preserve">September, 2021 – DPS staff send out notice of application to neighborhood, public agencies, tribal governments and Planning Commission </w:t>
      </w:r>
    </w:p>
    <w:p w14:paraId="2B06EBB5" w14:textId="4EE4BC8C" w:rsidR="00FE4D4B" w:rsidRDefault="00FE4D4B" w:rsidP="00FE4D4B">
      <w:pPr>
        <w:pStyle w:val="ListParagraph"/>
        <w:numPr>
          <w:ilvl w:val="0"/>
          <w:numId w:val="15"/>
        </w:numPr>
        <w:rPr>
          <w:rFonts w:ascii="Calibri" w:hAnsi="Calibri" w:cs="Calibri"/>
        </w:rPr>
      </w:pPr>
      <w:r>
        <w:rPr>
          <w:rFonts w:ascii="Calibri" w:hAnsi="Calibri" w:cs="Calibri"/>
        </w:rPr>
        <w:t xml:space="preserve">October, 2021 – DPS staff issues first Development Review Team (DRT) review letter </w:t>
      </w:r>
    </w:p>
    <w:p w14:paraId="38223621" w14:textId="75E59AA5" w:rsidR="00FE4D4B" w:rsidRDefault="00FE4D4B" w:rsidP="00FE4D4B">
      <w:pPr>
        <w:rPr>
          <w:rFonts w:ascii="Calibri" w:hAnsi="Calibri" w:cs="Calibri"/>
        </w:rPr>
      </w:pPr>
    </w:p>
    <w:p w14:paraId="046A960B" w14:textId="1FACBD9E" w:rsidR="00FE4D4B" w:rsidRDefault="00663442" w:rsidP="00FE4D4B">
      <w:pPr>
        <w:rPr>
          <w:rFonts w:ascii="Calibri" w:hAnsi="Calibri" w:cs="Calibri"/>
        </w:rPr>
      </w:pPr>
      <w:r>
        <w:rPr>
          <w:rFonts w:ascii="Calibri" w:hAnsi="Calibri" w:cs="Calibri"/>
        </w:rPr>
        <w:t xml:space="preserve">Planning staff will provide an overview of the review process, criteria to consider a master plan, comment themes from initial public outreach and comment themes from city DRT review letter. Pierce College and consultants will also be at the meeting to present the master plan overview. The intent of the November 10, 2021 meeting is to receive initial feedback from the </w:t>
      </w:r>
      <w:r>
        <w:rPr>
          <w:rFonts w:ascii="Calibri" w:hAnsi="Calibri" w:cs="Calibri"/>
        </w:rPr>
        <w:lastRenderedPageBreak/>
        <w:t xml:space="preserve">Planning Commission on the Master Plan proposal and understand if there are initial areas of concern from the Commission. </w:t>
      </w:r>
    </w:p>
    <w:p w14:paraId="40F319D6" w14:textId="4932EC80" w:rsidR="006A126D" w:rsidRDefault="006A126D" w:rsidP="00FE4D4B">
      <w:pPr>
        <w:rPr>
          <w:rFonts w:ascii="Calibri" w:hAnsi="Calibri" w:cs="Calibri"/>
        </w:rPr>
      </w:pPr>
    </w:p>
    <w:p w14:paraId="41A7C876" w14:textId="521F4535" w:rsidR="006A126D" w:rsidRDefault="006A126D" w:rsidP="00FE4D4B">
      <w:pPr>
        <w:rPr>
          <w:rFonts w:ascii="Calibri" w:hAnsi="Calibri" w:cs="Calibri"/>
        </w:rPr>
      </w:pPr>
      <w:r>
        <w:rPr>
          <w:rFonts w:ascii="Calibri" w:hAnsi="Calibri" w:cs="Calibri"/>
        </w:rPr>
        <w:t xml:space="preserve">The Planning Commission will review the master plan proposal, hold a public hearing with the community and make a recommendation to the City Council. The following criteria governs the approval of master plans: </w:t>
      </w:r>
    </w:p>
    <w:p w14:paraId="14AEDEF1" w14:textId="13AB917B" w:rsidR="006A126D" w:rsidRDefault="006A126D" w:rsidP="00FE4D4B">
      <w:pPr>
        <w:rPr>
          <w:rFonts w:ascii="Calibri" w:hAnsi="Calibri" w:cs="Calibri"/>
        </w:rPr>
      </w:pPr>
    </w:p>
    <w:p w14:paraId="6BA8A2F4" w14:textId="0C958B39" w:rsidR="006A126D" w:rsidRPr="006A126D" w:rsidRDefault="006A126D" w:rsidP="006A126D">
      <w:pPr>
        <w:pStyle w:val="Heading3"/>
        <w:ind w:left="720"/>
        <w:rPr>
          <w:rFonts w:ascii="Times New Roman" w:hAnsi="Times New Roman" w:cs="Times New Roman"/>
          <w:b/>
          <w:bCs/>
          <w:i/>
          <w:iCs/>
          <w:color w:val="auto"/>
          <w:sz w:val="27"/>
        </w:rPr>
      </w:pPr>
      <w:bookmarkStart w:id="0" w:name="20.88.030"/>
      <w:r w:rsidRPr="006A126D">
        <w:rPr>
          <w:rFonts w:ascii="Times New Roman" w:hAnsi="Times New Roman" w:cs="Times New Roman"/>
          <w:b/>
          <w:bCs/>
          <w:i/>
          <w:iCs/>
          <w:color w:val="auto"/>
        </w:rPr>
        <w:t>20.88.030</w:t>
      </w:r>
      <w:bookmarkEnd w:id="0"/>
      <w:r w:rsidRPr="006A126D">
        <w:rPr>
          <w:rFonts w:ascii="Times New Roman" w:hAnsi="Times New Roman" w:cs="Times New Roman"/>
          <w:b/>
          <w:bCs/>
          <w:i/>
          <w:iCs/>
          <w:color w:val="auto"/>
        </w:rPr>
        <w:t xml:space="preserve"> Approval criteria</w:t>
      </w:r>
      <w:r>
        <w:rPr>
          <w:rFonts w:ascii="Times New Roman" w:hAnsi="Times New Roman" w:cs="Times New Roman"/>
          <w:b/>
          <w:bCs/>
          <w:i/>
          <w:iCs/>
          <w:color w:val="auto"/>
        </w:rPr>
        <w:t xml:space="preserve"> </w:t>
      </w:r>
      <w:r w:rsidRPr="00FE4D4B">
        <w:rPr>
          <w:rFonts w:ascii="Times New Roman" w:hAnsi="Times New Roman" w:cs="Times New Roman"/>
          <w:b/>
          <w:bCs/>
          <w:i/>
          <w:iCs/>
        </w:rPr>
        <w:t>(Master Plans)</w:t>
      </w:r>
      <w:r w:rsidRPr="006A126D">
        <w:rPr>
          <w:rFonts w:ascii="Times New Roman" w:hAnsi="Times New Roman" w:cs="Times New Roman"/>
          <w:b/>
          <w:bCs/>
          <w:i/>
          <w:iCs/>
          <w:color w:val="auto"/>
        </w:rPr>
        <w:t xml:space="preserve">. </w:t>
      </w:r>
    </w:p>
    <w:p w14:paraId="3F8049E0" w14:textId="77777777" w:rsidR="006A126D" w:rsidRPr="006A126D" w:rsidRDefault="006A126D" w:rsidP="006A126D">
      <w:pPr>
        <w:pStyle w:val="p1"/>
        <w:ind w:left="720"/>
        <w:rPr>
          <w:i/>
          <w:iCs/>
        </w:rPr>
      </w:pPr>
      <w:r w:rsidRPr="006A126D">
        <w:rPr>
          <w:i/>
          <w:iCs/>
        </w:rPr>
        <w:t>(1) The city council may approve or approve with modifications a master plan if:</w:t>
      </w:r>
    </w:p>
    <w:p w14:paraId="379EEB1F" w14:textId="77777777" w:rsidR="006A126D" w:rsidRPr="006A126D" w:rsidRDefault="006A126D" w:rsidP="006A126D">
      <w:pPr>
        <w:pStyle w:val="p2"/>
        <w:ind w:left="1440"/>
        <w:rPr>
          <w:i/>
          <w:iCs/>
        </w:rPr>
      </w:pPr>
      <w:r w:rsidRPr="006A126D">
        <w:rPr>
          <w:i/>
          <w:iCs/>
        </w:rPr>
        <w:t>(a) The proposed plan is consistent with the goals and policies of the comprehensive plan; and</w:t>
      </w:r>
    </w:p>
    <w:p w14:paraId="66AEC872" w14:textId="77777777" w:rsidR="006A126D" w:rsidRPr="006A126D" w:rsidRDefault="006A126D" w:rsidP="006A126D">
      <w:pPr>
        <w:pStyle w:val="p2"/>
        <w:ind w:left="1440"/>
        <w:rPr>
          <w:i/>
          <w:iCs/>
        </w:rPr>
      </w:pPr>
      <w:r w:rsidRPr="006A126D">
        <w:rPr>
          <w:i/>
          <w:iCs/>
        </w:rPr>
        <w:t>(b) The proposed development (including signage) is appropriate in design, character and appearance with the existing or intended character and quality of development in the immediate vicinity and with the physical characteristics of the subject property; and</w:t>
      </w:r>
    </w:p>
    <w:p w14:paraId="5A4CA27E" w14:textId="77777777" w:rsidR="006A126D" w:rsidRPr="006A126D" w:rsidRDefault="006A126D" w:rsidP="006A126D">
      <w:pPr>
        <w:pStyle w:val="p2"/>
        <w:ind w:left="1440"/>
        <w:rPr>
          <w:i/>
          <w:iCs/>
        </w:rPr>
      </w:pPr>
      <w:r w:rsidRPr="006A126D">
        <w:rPr>
          <w:i/>
          <w:iCs/>
        </w:rPr>
        <w:t>(c) The location, configuration, design and detailing of major structures and landscaping convey an image of its semi-public use and will serve as prominent landmarks in the city; and</w:t>
      </w:r>
    </w:p>
    <w:p w14:paraId="490296E3" w14:textId="77777777" w:rsidR="006A126D" w:rsidRPr="006A126D" w:rsidRDefault="006A126D" w:rsidP="006A126D">
      <w:pPr>
        <w:pStyle w:val="p2"/>
        <w:ind w:left="1440"/>
        <w:rPr>
          <w:i/>
          <w:iCs/>
        </w:rPr>
      </w:pPr>
      <w:r w:rsidRPr="006A126D">
        <w:rPr>
          <w:i/>
          <w:iCs/>
        </w:rPr>
        <w:t>(d) The structures and site development, including landscaping, vehicular and pedestrian circulation, public plazas and sitting areas, functionally relate with the site and connect to adjacent areas; and</w:t>
      </w:r>
    </w:p>
    <w:p w14:paraId="03635783" w14:textId="77777777" w:rsidR="006A126D" w:rsidRPr="006A126D" w:rsidRDefault="006A126D" w:rsidP="006A126D">
      <w:pPr>
        <w:pStyle w:val="p2"/>
        <w:ind w:left="1440"/>
        <w:rPr>
          <w:i/>
          <w:iCs/>
        </w:rPr>
      </w:pPr>
      <w:r w:rsidRPr="006A126D">
        <w:rPr>
          <w:i/>
          <w:iCs/>
        </w:rPr>
        <w:t>(e) The primary vehicular and pedestrian entrances are located and designed to delineate the complex as a major institution; and</w:t>
      </w:r>
    </w:p>
    <w:p w14:paraId="1520F64A" w14:textId="77777777" w:rsidR="006A126D" w:rsidRPr="006A126D" w:rsidRDefault="006A126D" w:rsidP="006A126D">
      <w:pPr>
        <w:pStyle w:val="p2"/>
        <w:ind w:left="1440"/>
        <w:rPr>
          <w:i/>
          <w:iCs/>
        </w:rPr>
      </w:pPr>
      <w:r w:rsidRPr="006A126D">
        <w:rPr>
          <w:i/>
          <w:iCs/>
        </w:rPr>
        <w:t>(f) The plan provides for adequate parking and circulation as to not adversely impact adjacent areas.</w:t>
      </w:r>
    </w:p>
    <w:p w14:paraId="2C95231D" w14:textId="77777777" w:rsidR="006A126D" w:rsidRPr="006A126D" w:rsidRDefault="006A126D" w:rsidP="006A126D">
      <w:pPr>
        <w:pStyle w:val="p1"/>
        <w:ind w:left="720"/>
        <w:rPr>
          <w:i/>
          <w:iCs/>
        </w:rPr>
      </w:pPr>
      <w:r w:rsidRPr="006A126D">
        <w:rPr>
          <w:i/>
          <w:iCs/>
        </w:rPr>
        <w:t>(2) The city council may impose conditions on the master plan to ensure the standards and intent of this code and the comprehensive plan are met and to mitigate potential adverse impacts</w:t>
      </w:r>
    </w:p>
    <w:p w14:paraId="6090ECF4" w14:textId="32DF46ED" w:rsidR="00663442" w:rsidRDefault="00663442" w:rsidP="00FE4D4B">
      <w:pPr>
        <w:rPr>
          <w:rFonts w:ascii="Calibri" w:hAnsi="Calibri" w:cs="Calibri"/>
        </w:rPr>
      </w:pPr>
    </w:p>
    <w:p w14:paraId="3AB0B65C" w14:textId="5C44E45F" w:rsidR="00663442" w:rsidRDefault="00663442" w:rsidP="00FE4D4B">
      <w:pPr>
        <w:rPr>
          <w:rFonts w:ascii="Calibri" w:hAnsi="Calibri" w:cs="Calibri"/>
        </w:rPr>
      </w:pPr>
      <w:r>
        <w:rPr>
          <w:rFonts w:ascii="Calibri" w:hAnsi="Calibri" w:cs="Calibri"/>
        </w:rPr>
        <w:t xml:space="preserve">The project proposal application and </w:t>
      </w:r>
      <w:r w:rsidR="00F04C00">
        <w:rPr>
          <w:rFonts w:ascii="Calibri" w:hAnsi="Calibri" w:cs="Calibri"/>
        </w:rPr>
        <w:t xml:space="preserve">master plan can be found at: </w:t>
      </w:r>
    </w:p>
    <w:p w14:paraId="59F9FC1C" w14:textId="664991B7" w:rsidR="00F04C00" w:rsidRDefault="00F04C00" w:rsidP="00FE4D4B">
      <w:pPr>
        <w:rPr>
          <w:rFonts w:ascii="Calibri" w:hAnsi="Calibri" w:cs="Calibri"/>
        </w:rPr>
      </w:pPr>
    </w:p>
    <w:p w14:paraId="2F6807A0" w14:textId="47745840" w:rsidR="00F04C00" w:rsidRDefault="005B2811" w:rsidP="00FE4D4B">
      <w:pPr>
        <w:rPr>
          <w:rFonts w:ascii="Calibri" w:hAnsi="Calibri" w:cs="Calibri"/>
        </w:rPr>
      </w:pPr>
      <w:hyperlink r:id="rId10" w:history="1">
        <w:r w:rsidR="00F04C00" w:rsidRPr="009B6F44">
          <w:rPr>
            <w:rStyle w:val="Hyperlink"/>
            <w:rFonts w:ascii="Calibri" w:hAnsi="Calibri" w:cs="Calibri"/>
          </w:rPr>
          <w:t>https://www.cityofpuyallup.org/1996/Pierce-College-Master-Plan</w:t>
        </w:r>
      </w:hyperlink>
      <w:r w:rsidR="00F04C00">
        <w:rPr>
          <w:rFonts w:ascii="Calibri" w:hAnsi="Calibri" w:cs="Calibri"/>
        </w:rPr>
        <w:t xml:space="preserve"> </w:t>
      </w:r>
    </w:p>
    <w:p w14:paraId="556A5B14" w14:textId="6C34E135" w:rsidR="00F04C00" w:rsidRDefault="00F04C00" w:rsidP="00FE4D4B">
      <w:pPr>
        <w:rPr>
          <w:rFonts w:ascii="Calibri" w:hAnsi="Calibri" w:cs="Calibri"/>
        </w:rPr>
      </w:pPr>
    </w:p>
    <w:p w14:paraId="55821A54" w14:textId="77777777" w:rsidR="00F04C00" w:rsidRDefault="00F04C00" w:rsidP="00FE4D4B">
      <w:pPr>
        <w:rPr>
          <w:rFonts w:ascii="Calibri" w:hAnsi="Calibri" w:cs="Calibri"/>
        </w:rPr>
      </w:pPr>
      <w:r>
        <w:rPr>
          <w:noProof/>
        </w:rPr>
        <w:drawing>
          <wp:inline distT="0" distB="0" distL="0" distR="0" wp14:anchorId="0402FEC2" wp14:editId="192557EB">
            <wp:extent cx="1000125" cy="10001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00125" cy="1000125"/>
                    </a:xfrm>
                    <a:prstGeom prst="rect">
                      <a:avLst/>
                    </a:prstGeom>
                    <a:noFill/>
                    <a:ln>
                      <a:noFill/>
                    </a:ln>
                  </pic:spPr>
                </pic:pic>
              </a:graphicData>
            </a:graphic>
          </wp:inline>
        </w:drawing>
      </w:r>
    </w:p>
    <w:p w14:paraId="43B0B161" w14:textId="7B7F1629" w:rsidR="00F04C00" w:rsidRPr="00FE4D4B" w:rsidRDefault="00F04C00" w:rsidP="00FE4D4B">
      <w:pPr>
        <w:rPr>
          <w:rFonts w:ascii="Calibri" w:hAnsi="Calibri" w:cs="Calibri"/>
        </w:rPr>
      </w:pPr>
      <w:r>
        <w:rPr>
          <w:rFonts w:ascii="Calibri" w:hAnsi="Calibri" w:cs="Calibri"/>
        </w:rPr>
        <w:t xml:space="preserve">QR code link to project web page </w:t>
      </w:r>
    </w:p>
    <w:sectPr w:rsidR="00F04C00" w:rsidRPr="00FE4D4B" w:rsidSect="00216552">
      <w:headerReference w:type="even" r:id="rId12"/>
      <w:headerReference w:type="default" r:id="rId13"/>
      <w:footerReference w:type="even" r:id="rId14"/>
      <w:footerReference w:type="default" r:id="rId15"/>
      <w:headerReference w:type="first" r:id="rId16"/>
      <w:footerReference w:type="first" r:id="rId17"/>
      <w:pgSz w:w="12240" w:h="15840" w:code="1"/>
      <w:pgMar w:top="1440" w:right="1440" w:bottom="1440" w:left="1440" w:header="720" w:footer="720" w:gutter="0"/>
      <w:paperSrc w:first="1" w:other="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27F82C" w14:textId="77777777" w:rsidR="00626C20" w:rsidRDefault="00626C20">
      <w:r>
        <w:separator/>
      </w:r>
    </w:p>
  </w:endnote>
  <w:endnote w:type="continuationSeparator" w:id="0">
    <w:p w14:paraId="7502A134" w14:textId="77777777" w:rsidR="00626C20" w:rsidRDefault="00626C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9483E4" w14:textId="77777777" w:rsidR="00751BF2" w:rsidRDefault="00751B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173AFE" w14:textId="77777777" w:rsidR="00751BF2" w:rsidRPr="00DA2918" w:rsidRDefault="00751BF2" w:rsidP="00751BF2">
    <w:pPr>
      <w:pStyle w:val="Footer"/>
      <w:jc w:val="center"/>
      <w:rPr>
        <w:rFonts w:ascii="Arial Narrow" w:hAnsi="Arial Narrow"/>
        <w:b/>
      </w:rPr>
    </w:pPr>
    <w:r w:rsidRPr="00DA2918">
      <w:rPr>
        <w:rFonts w:ascii="Arial Narrow" w:hAnsi="Arial Narrow"/>
        <w:b/>
      </w:rPr>
      <w:t xml:space="preserve">Page </w:t>
    </w:r>
    <w:r w:rsidRPr="00DA2918">
      <w:rPr>
        <w:rFonts w:ascii="Arial Narrow" w:hAnsi="Arial Narrow"/>
        <w:b/>
        <w:bCs/>
        <w:szCs w:val="24"/>
      </w:rPr>
      <w:fldChar w:fldCharType="begin"/>
    </w:r>
    <w:r w:rsidRPr="00DA2918">
      <w:rPr>
        <w:rFonts w:ascii="Arial Narrow" w:hAnsi="Arial Narrow"/>
        <w:b/>
        <w:bCs/>
      </w:rPr>
      <w:instrText xml:space="preserve"> PAGE </w:instrText>
    </w:r>
    <w:r w:rsidRPr="00DA2918">
      <w:rPr>
        <w:rFonts w:ascii="Arial Narrow" w:hAnsi="Arial Narrow"/>
        <w:b/>
        <w:bCs/>
        <w:szCs w:val="24"/>
      </w:rPr>
      <w:fldChar w:fldCharType="separate"/>
    </w:r>
    <w:r>
      <w:rPr>
        <w:rFonts w:ascii="Arial Narrow" w:hAnsi="Arial Narrow"/>
        <w:b/>
        <w:bCs/>
        <w:szCs w:val="24"/>
      </w:rPr>
      <w:t>1</w:t>
    </w:r>
    <w:r w:rsidRPr="00DA2918">
      <w:rPr>
        <w:rFonts w:ascii="Arial Narrow" w:hAnsi="Arial Narrow"/>
        <w:b/>
        <w:bCs/>
        <w:szCs w:val="24"/>
      </w:rPr>
      <w:fldChar w:fldCharType="end"/>
    </w:r>
    <w:r w:rsidRPr="00DA2918">
      <w:rPr>
        <w:rFonts w:ascii="Arial Narrow" w:hAnsi="Arial Narrow"/>
        <w:b/>
      </w:rPr>
      <w:t xml:space="preserve"> of </w:t>
    </w:r>
    <w:r w:rsidRPr="00DA2918">
      <w:rPr>
        <w:rFonts w:ascii="Arial Narrow" w:hAnsi="Arial Narrow"/>
        <w:b/>
        <w:bCs/>
        <w:szCs w:val="24"/>
      </w:rPr>
      <w:fldChar w:fldCharType="begin"/>
    </w:r>
    <w:r w:rsidRPr="00DA2918">
      <w:rPr>
        <w:rFonts w:ascii="Arial Narrow" w:hAnsi="Arial Narrow"/>
        <w:b/>
        <w:bCs/>
      </w:rPr>
      <w:instrText xml:space="preserve"> NUMPAGES  </w:instrText>
    </w:r>
    <w:r w:rsidRPr="00DA2918">
      <w:rPr>
        <w:rFonts w:ascii="Arial Narrow" w:hAnsi="Arial Narrow"/>
        <w:b/>
        <w:bCs/>
        <w:szCs w:val="24"/>
      </w:rPr>
      <w:fldChar w:fldCharType="separate"/>
    </w:r>
    <w:r>
      <w:rPr>
        <w:rFonts w:ascii="Arial Narrow" w:hAnsi="Arial Narrow"/>
        <w:b/>
        <w:bCs/>
        <w:szCs w:val="24"/>
      </w:rPr>
      <w:t>2</w:t>
    </w:r>
    <w:r w:rsidRPr="00DA2918">
      <w:rPr>
        <w:rFonts w:ascii="Arial Narrow" w:hAnsi="Arial Narrow"/>
        <w:b/>
        <w:bCs/>
        <w:szCs w:val="24"/>
      </w:rPr>
      <w:fldChar w:fldCharType="end"/>
    </w:r>
  </w:p>
  <w:p w14:paraId="1D3EE257" w14:textId="77777777" w:rsidR="00AA5B9F" w:rsidRDefault="00AA5B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A00035" w14:textId="77777777" w:rsidR="00DA2918" w:rsidRPr="00DA2918" w:rsidRDefault="00DA2918">
    <w:pPr>
      <w:pStyle w:val="Footer"/>
      <w:jc w:val="center"/>
      <w:rPr>
        <w:rFonts w:ascii="Arial Narrow" w:hAnsi="Arial Narrow"/>
        <w:b/>
      </w:rPr>
    </w:pPr>
    <w:r w:rsidRPr="00DA2918">
      <w:rPr>
        <w:rFonts w:ascii="Arial Narrow" w:hAnsi="Arial Narrow"/>
        <w:b/>
      </w:rPr>
      <w:t xml:space="preserve">Page </w:t>
    </w:r>
    <w:r w:rsidRPr="00DA2918">
      <w:rPr>
        <w:rFonts w:ascii="Arial Narrow" w:hAnsi="Arial Narrow"/>
        <w:b/>
        <w:bCs/>
        <w:szCs w:val="24"/>
      </w:rPr>
      <w:fldChar w:fldCharType="begin"/>
    </w:r>
    <w:r w:rsidRPr="00DA2918">
      <w:rPr>
        <w:rFonts w:ascii="Arial Narrow" w:hAnsi="Arial Narrow"/>
        <w:b/>
        <w:bCs/>
      </w:rPr>
      <w:instrText xml:space="preserve"> PAGE </w:instrText>
    </w:r>
    <w:r w:rsidRPr="00DA2918">
      <w:rPr>
        <w:rFonts w:ascii="Arial Narrow" w:hAnsi="Arial Narrow"/>
        <w:b/>
        <w:bCs/>
        <w:szCs w:val="24"/>
      </w:rPr>
      <w:fldChar w:fldCharType="separate"/>
    </w:r>
    <w:r>
      <w:rPr>
        <w:rFonts w:ascii="Arial Narrow" w:hAnsi="Arial Narrow"/>
        <w:b/>
        <w:bCs/>
        <w:noProof/>
      </w:rPr>
      <w:t>1</w:t>
    </w:r>
    <w:r w:rsidRPr="00DA2918">
      <w:rPr>
        <w:rFonts w:ascii="Arial Narrow" w:hAnsi="Arial Narrow"/>
        <w:b/>
        <w:bCs/>
        <w:szCs w:val="24"/>
      </w:rPr>
      <w:fldChar w:fldCharType="end"/>
    </w:r>
    <w:r w:rsidRPr="00DA2918">
      <w:rPr>
        <w:rFonts w:ascii="Arial Narrow" w:hAnsi="Arial Narrow"/>
        <w:b/>
      </w:rPr>
      <w:t xml:space="preserve"> of </w:t>
    </w:r>
    <w:r w:rsidRPr="00DA2918">
      <w:rPr>
        <w:rFonts w:ascii="Arial Narrow" w:hAnsi="Arial Narrow"/>
        <w:b/>
        <w:bCs/>
        <w:szCs w:val="24"/>
      </w:rPr>
      <w:fldChar w:fldCharType="begin"/>
    </w:r>
    <w:r w:rsidRPr="00DA2918">
      <w:rPr>
        <w:rFonts w:ascii="Arial Narrow" w:hAnsi="Arial Narrow"/>
        <w:b/>
        <w:bCs/>
      </w:rPr>
      <w:instrText xml:space="preserve"> NUMPAGES  </w:instrText>
    </w:r>
    <w:r w:rsidRPr="00DA2918">
      <w:rPr>
        <w:rFonts w:ascii="Arial Narrow" w:hAnsi="Arial Narrow"/>
        <w:b/>
        <w:bCs/>
        <w:szCs w:val="24"/>
      </w:rPr>
      <w:fldChar w:fldCharType="separate"/>
    </w:r>
    <w:r>
      <w:rPr>
        <w:rFonts w:ascii="Arial Narrow" w:hAnsi="Arial Narrow"/>
        <w:b/>
        <w:bCs/>
        <w:noProof/>
      </w:rPr>
      <w:t>1</w:t>
    </w:r>
    <w:r w:rsidRPr="00DA2918">
      <w:rPr>
        <w:rFonts w:ascii="Arial Narrow" w:hAnsi="Arial Narrow"/>
        <w:b/>
        <w:bCs/>
        <w:szCs w:val="24"/>
      </w:rPr>
      <w:fldChar w:fldCharType="end"/>
    </w:r>
  </w:p>
  <w:p w14:paraId="0C34E34C" w14:textId="77777777" w:rsidR="00AA5B9F" w:rsidRDefault="00AA5B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C96784" w14:textId="77777777" w:rsidR="00626C20" w:rsidRDefault="00626C20">
      <w:r>
        <w:separator/>
      </w:r>
    </w:p>
  </w:footnote>
  <w:footnote w:type="continuationSeparator" w:id="0">
    <w:p w14:paraId="6AE42DB4" w14:textId="77777777" w:rsidR="00626C20" w:rsidRDefault="00626C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F0066F" w14:textId="77777777" w:rsidR="00751BF2" w:rsidRDefault="00751B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BFE02E" w14:textId="75B06746" w:rsidR="00C422EE" w:rsidRDefault="00C422EE" w:rsidP="00C422EE">
    <w:pPr>
      <w:pStyle w:val="Header"/>
      <w:ind w:firstLine="21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6E9E41" w14:textId="6FFED738" w:rsidR="00216552" w:rsidRDefault="00CF168B" w:rsidP="00036D4A">
    <w:pPr>
      <w:pStyle w:val="Header"/>
      <w:ind w:left="2160" w:hanging="1260"/>
      <w:rPr>
        <w:sz w:val="36"/>
        <w:u w:val="single"/>
      </w:rPr>
    </w:pPr>
    <w:r>
      <w:rPr>
        <w:noProof/>
      </w:rPr>
      <w:drawing>
        <wp:anchor distT="0" distB="0" distL="114300" distR="114300" simplePos="0" relativeHeight="251657216" behindDoc="0" locked="0" layoutInCell="1" allowOverlap="1" wp14:anchorId="6114817A" wp14:editId="1B784514">
          <wp:simplePos x="0" y="0"/>
          <wp:positionH relativeFrom="column">
            <wp:posOffset>-390525</wp:posOffset>
          </wp:positionH>
          <wp:positionV relativeFrom="paragraph">
            <wp:posOffset>48260</wp:posOffset>
          </wp:positionV>
          <wp:extent cx="796290" cy="79629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6290" cy="796290"/>
                  </a:xfrm>
                  <a:prstGeom prst="rect">
                    <a:avLst/>
                  </a:prstGeom>
                  <a:noFill/>
                  <a:ln>
                    <a:noFill/>
                  </a:ln>
                </pic:spPr>
              </pic:pic>
            </a:graphicData>
          </a:graphic>
          <wp14:sizeRelH relativeFrom="page">
            <wp14:pctWidth>0</wp14:pctWidth>
          </wp14:sizeRelH>
          <wp14:sizeRelV relativeFrom="page">
            <wp14:pctHeight>0</wp14:pctHeight>
          </wp14:sizeRelV>
        </wp:anchor>
      </w:drawing>
    </w:r>
    <w:r w:rsidR="00216552" w:rsidRPr="00216552">
      <w:rPr>
        <w:sz w:val="36"/>
        <w:u w:val="single"/>
      </w:rPr>
      <w:t>CITY OF PUYALLUP</w:t>
    </w:r>
    <w:r w:rsidR="00216552" w:rsidRPr="00216552">
      <w:rPr>
        <w:sz w:val="36"/>
        <w:u w:val="single"/>
      </w:rPr>
      <w:tab/>
    </w:r>
    <w:r w:rsidR="00341FEC">
      <w:rPr>
        <w:sz w:val="36"/>
        <w:u w:val="single"/>
      </w:rPr>
      <w:tab/>
    </w:r>
    <w:r w:rsidR="00216552" w:rsidRPr="00216552">
      <w:rPr>
        <w:sz w:val="36"/>
        <w:u w:val="single"/>
      </w:rPr>
      <w:tab/>
    </w:r>
  </w:p>
  <w:p w14:paraId="56BA0A6A" w14:textId="77777777" w:rsidR="00036D4A" w:rsidRDefault="00036D4A" w:rsidP="00036D4A">
    <w:pPr>
      <w:pStyle w:val="Header"/>
      <w:ind w:left="2160" w:hanging="1260"/>
      <w:rPr>
        <w:rFonts w:ascii="Calibri" w:hAnsi="Calibri"/>
        <w:b/>
        <w:sz w:val="28"/>
      </w:rPr>
    </w:pPr>
    <w:r w:rsidRPr="00036D4A">
      <w:rPr>
        <w:rFonts w:ascii="Calibri" w:hAnsi="Calibri"/>
        <w:b/>
        <w:sz w:val="28"/>
      </w:rPr>
      <w:t>Development and Permitting Services</w:t>
    </w:r>
  </w:p>
  <w:p w14:paraId="3A2E6671" w14:textId="77777777" w:rsidR="00216552" w:rsidRDefault="001F4677" w:rsidP="00036D4A">
    <w:pPr>
      <w:pStyle w:val="Header"/>
      <w:ind w:left="2160" w:hanging="1260"/>
      <w:rPr>
        <w:sz w:val="36"/>
        <w:u w:val="single"/>
      </w:rPr>
    </w:pPr>
    <w:r w:rsidRPr="009F286B">
      <w:rPr>
        <w:rFonts w:ascii="Calibri" w:hAnsi="Calibri"/>
      </w:rPr>
      <w:t>333 S Meridian, Puyallup, WA  98371</w:t>
    </w:r>
  </w:p>
  <w:p w14:paraId="211CC00A" w14:textId="77777777" w:rsidR="001F4677" w:rsidRPr="00216552" w:rsidRDefault="001F4677" w:rsidP="00036D4A">
    <w:pPr>
      <w:pStyle w:val="Header"/>
      <w:ind w:left="2160" w:hanging="1260"/>
      <w:rPr>
        <w:sz w:val="36"/>
        <w:u w:val="single"/>
      </w:rPr>
    </w:pPr>
    <w:r w:rsidRPr="009F286B">
      <w:rPr>
        <w:rFonts w:ascii="Calibri" w:hAnsi="Calibri"/>
      </w:rPr>
      <w:t>(253) 864-4165 Fax (253) 840-6678</w:t>
    </w:r>
  </w:p>
  <w:p w14:paraId="670001F1" w14:textId="77777777" w:rsidR="00AA5B9F" w:rsidRPr="00216552" w:rsidRDefault="003B4B95" w:rsidP="00216552">
    <w:pPr>
      <w:pStyle w:val="Header"/>
      <w:rPr>
        <w:rFonts w:ascii="Arial Black" w:hAnsi="Arial Black"/>
        <w:b/>
        <w:bCs/>
        <w:color w:val="000000"/>
        <w:sz w:val="28"/>
        <w:szCs w:val="28"/>
      </w:rPr>
    </w:pPr>
    <w:r>
      <w:rPr>
        <w:rFonts w:ascii="Arial Black" w:hAnsi="Arial Black"/>
        <w:b/>
        <w:bCs/>
        <w:color w:val="00000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34451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6C37742"/>
    <w:multiLevelType w:val="multilevel"/>
    <w:tmpl w:val="02C8291A"/>
    <w:lvl w:ilvl="0">
      <w:start w:val="2"/>
      <w:numFmt w:val="decimal"/>
      <w:lvlText w:val="%1)"/>
      <w:lvlJc w:val="left"/>
      <w:pPr>
        <w:tabs>
          <w:tab w:val="num" w:pos="2160"/>
        </w:tabs>
        <w:ind w:left="2160" w:hanging="570"/>
      </w:pPr>
      <w:rPr>
        <w:rFonts w:hint="default"/>
      </w:rPr>
    </w:lvl>
    <w:lvl w:ilvl="1">
      <w:start w:val="1"/>
      <w:numFmt w:val="lowerLetter"/>
      <w:lvlText w:val="%2."/>
      <w:lvlJc w:val="left"/>
      <w:pPr>
        <w:tabs>
          <w:tab w:val="num" w:pos="2670"/>
        </w:tabs>
        <w:ind w:left="2670" w:hanging="360"/>
      </w:pPr>
    </w:lvl>
    <w:lvl w:ilvl="2">
      <w:start w:val="1"/>
      <w:numFmt w:val="lowerRoman"/>
      <w:lvlText w:val="%3."/>
      <w:lvlJc w:val="right"/>
      <w:pPr>
        <w:tabs>
          <w:tab w:val="num" w:pos="3390"/>
        </w:tabs>
        <w:ind w:left="3390" w:hanging="180"/>
      </w:pPr>
    </w:lvl>
    <w:lvl w:ilvl="3">
      <w:start w:val="1"/>
      <w:numFmt w:val="decimal"/>
      <w:lvlText w:val="%4."/>
      <w:lvlJc w:val="left"/>
      <w:pPr>
        <w:tabs>
          <w:tab w:val="num" w:pos="4110"/>
        </w:tabs>
        <w:ind w:left="4110" w:hanging="360"/>
      </w:pPr>
    </w:lvl>
    <w:lvl w:ilvl="4">
      <w:start w:val="1"/>
      <w:numFmt w:val="lowerLetter"/>
      <w:lvlText w:val="%5."/>
      <w:lvlJc w:val="left"/>
      <w:pPr>
        <w:tabs>
          <w:tab w:val="num" w:pos="4830"/>
        </w:tabs>
        <w:ind w:left="4830" w:hanging="360"/>
      </w:pPr>
    </w:lvl>
    <w:lvl w:ilvl="5">
      <w:start w:val="1"/>
      <w:numFmt w:val="lowerRoman"/>
      <w:lvlText w:val="%6."/>
      <w:lvlJc w:val="right"/>
      <w:pPr>
        <w:tabs>
          <w:tab w:val="num" w:pos="5550"/>
        </w:tabs>
        <w:ind w:left="5550" w:hanging="180"/>
      </w:pPr>
    </w:lvl>
    <w:lvl w:ilvl="6">
      <w:start w:val="1"/>
      <w:numFmt w:val="decimal"/>
      <w:lvlText w:val="%7."/>
      <w:lvlJc w:val="left"/>
      <w:pPr>
        <w:tabs>
          <w:tab w:val="num" w:pos="6270"/>
        </w:tabs>
        <w:ind w:left="6270" w:hanging="360"/>
      </w:pPr>
    </w:lvl>
    <w:lvl w:ilvl="7">
      <w:start w:val="1"/>
      <w:numFmt w:val="lowerLetter"/>
      <w:lvlText w:val="%8."/>
      <w:lvlJc w:val="left"/>
      <w:pPr>
        <w:tabs>
          <w:tab w:val="num" w:pos="6990"/>
        </w:tabs>
        <w:ind w:left="6990" w:hanging="360"/>
      </w:pPr>
    </w:lvl>
    <w:lvl w:ilvl="8">
      <w:start w:val="1"/>
      <w:numFmt w:val="lowerRoman"/>
      <w:lvlText w:val="%9."/>
      <w:lvlJc w:val="right"/>
      <w:pPr>
        <w:tabs>
          <w:tab w:val="num" w:pos="7710"/>
        </w:tabs>
        <w:ind w:left="7710" w:hanging="180"/>
      </w:pPr>
    </w:lvl>
  </w:abstractNum>
  <w:abstractNum w:abstractNumId="2" w15:restartNumberingAfterBreak="0">
    <w:nsid w:val="1AFC6A9E"/>
    <w:multiLevelType w:val="hybridMultilevel"/>
    <w:tmpl w:val="E1D8A9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E735021"/>
    <w:multiLevelType w:val="multilevel"/>
    <w:tmpl w:val="79CAB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180772"/>
    <w:multiLevelType w:val="hybridMultilevel"/>
    <w:tmpl w:val="7F763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782EEC"/>
    <w:multiLevelType w:val="singleLevel"/>
    <w:tmpl w:val="B2C6C518"/>
    <w:lvl w:ilvl="0">
      <w:start w:val="1"/>
      <w:numFmt w:val="decimal"/>
      <w:lvlText w:val="%1-"/>
      <w:lvlJc w:val="left"/>
      <w:pPr>
        <w:tabs>
          <w:tab w:val="num" w:pos="360"/>
        </w:tabs>
        <w:ind w:left="360" w:hanging="360"/>
      </w:pPr>
      <w:rPr>
        <w:rFonts w:hint="default"/>
      </w:rPr>
    </w:lvl>
  </w:abstractNum>
  <w:abstractNum w:abstractNumId="6" w15:restartNumberingAfterBreak="0">
    <w:nsid w:val="44D56DFD"/>
    <w:multiLevelType w:val="hybridMultilevel"/>
    <w:tmpl w:val="B1D498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C87764"/>
    <w:multiLevelType w:val="hybridMultilevel"/>
    <w:tmpl w:val="FE2469BC"/>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8" w15:restartNumberingAfterBreak="0">
    <w:nsid w:val="51BA1A31"/>
    <w:multiLevelType w:val="hybridMultilevel"/>
    <w:tmpl w:val="E154040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5B1209D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8B10A7B"/>
    <w:multiLevelType w:val="hybridMultilevel"/>
    <w:tmpl w:val="7DD83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C210741"/>
    <w:multiLevelType w:val="hybridMultilevel"/>
    <w:tmpl w:val="01CC7198"/>
    <w:lvl w:ilvl="0" w:tplc="0409000F">
      <w:start w:val="1"/>
      <w:numFmt w:val="decimal"/>
      <w:lvlText w:val="%1."/>
      <w:lvlJc w:val="left"/>
      <w:pPr>
        <w:ind w:left="770" w:hanging="360"/>
      </w:pPr>
    </w:lvl>
    <w:lvl w:ilvl="1" w:tplc="04090019" w:tentative="1">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12" w15:restartNumberingAfterBreak="0">
    <w:nsid w:val="722A08D3"/>
    <w:multiLevelType w:val="hybridMultilevel"/>
    <w:tmpl w:val="5A5E5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CD66BF1"/>
    <w:multiLevelType w:val="hybridMultilevel"/>
    <w:tmpl w:val="BA889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E722E19"/>
    <w:multiLevelType w:val="hybridMultilevel"/>
    <w:tmpl w:val="7A522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1"/>
  </w:num>
  <w:num w:numId="4">
    <w:abstractNumId w:val="5"/>
  </w:num>
  <w:num w:numId="5">
    <w:abstractNumId w:val="14"/>
  </w:num>
  <w:num w:numId="6">
    <w:abstractNumId w:val="10"/>
  </w:num>
  <w:num w:numId="7">
    <w:abstractNumId w:val="4"/>
  </w:num>
  <w:num w:numId="8">
    <w:abstractNumId w:val="12"/>
  </w:num>
  <w:num w:numId="9">
    <w:abstractNumId w:val="6"/>
  </w:num>
  <w:num w:numId="10">
    <w:abstractNumId w:val="3"/>
  </w:num>
  <w:num w:numId="11">
    <w:abstractNumId w:val="7"/>
  </w:num>
  <w:num w:numId="12">
    <w:abstractNumId w:val="11"/>
  </w:num>
  <w:num w:numId="13">
    <w:abstractNumId w:val="2"/>
  </w:num>
  <w:num w:numId="14">
    <w:abstractNumId w:val="8"/>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E47"/>
    <w:rsid w:val="000066B0"/>
    <w:rsid w:val="0002195F"/>
    <w:rsid w:val="00036D4A"/>
    <w:rsid w:val="0003721E"/>
    <w:rsid w:val="000609BB"/>
    <w:rsid w:val="001368EA"/>
    <w:rsid w:val="00162EBA"/>
    <w:rsid w:val="0016713B"/>
    <w:rsid w:val="00190E1E"/>
    <w:rsid w:val="001A17B4"/>
    <w:rsid w:val="001C0332"/>
    <w:rsid w:val="001D5AF9"/>
    <w:rsid w:val="001F4677"/>
    <w:rsid w:val="00207B6E"/>
    <w:rsid w:val="00211316"/>
    <w:rsid w:val="00216552"/>
    <w:rsid w:val="00227C1C"/>
    <w:rsid w:val="00275765"/>
    <w:rsid w:val="0028313E"/>
    <w:rsid w:val="0029513F"/>
    <w:rsid w:val="002B10E5"/>
    <w:rsid w:val="002B7E15"/>
    <w:rsid w:val="002D7BFA"/>
    <w:rsid w:val="002E5F14"/>
    <w:rsid w:val="002F0F7B"/>
    <w:rsid w:val="00322964"/>
    <w:rsid w:val="00341FEC"/>
    <w:rsid w:val="00351B30"/>
    <w:rsid w:val="003A2672"/>
    <w:rsid w:val="003A6F32"/>
    <w:rsid w:val="003B4B95"/>
    <w:rsid w:val="003F4D26"/>
    <w:rsid w:val="00465091"/>
    <w:rsid w:val="004747A5"/>
    <w:rsid w:val="004A0035"/>
    <w:rsid w:val="0050622B"/>
    <w:rsid w:val="005C07AC"/>
    <w:rsid w:val="005C755F"/>
    <w:rsid w:val="005F36BC"/>
    <w:rsid w:val="00622AEE"/>
    <w:rsid w:val="00626C20"/>
    <w:rsid w:val="00632368"/>
    <w:rsid w:val="006436DF"/>
    <w:rsid w:val="00661A2C"/>
    <w:rsid w:val="00663442"/>
    <w:rsid w:val="006963A3"/>
    <w:rsid w:val="006A126D"/>
    <w:rsid w:val="006A18E4"/>
    <w:rsid w:val="006A31FF"/>
    <w:rsid w:val="006A4369"/>
    <w:rsid w:val="006B4BF7"/>
    <w:rsid w:val="006C1E1C"/>
    <w:rsid w:val="006D777C"/>
    <w:rsid w:val="006E6CCC"/>
    <w:rsid w:val="007016D0"/>
    <w:rsid w:val="00705214"/>
    <w:rsid w:val="0071646A"/>
    <w:rsid w:val="00727C3E"/>
    <w:rsid w:val="00751BF2"/>
    <w:rsid w:val="007A6D89"/>
    <w:rsid w:val="007B207E"/>
    <w:rsid w:val="007E6902"/>
    <w:rsid w:val="007F4911"/>
    <w:rsid w:val="0080230C"/>
    <w:rsid w:val="00814C36"/>
    <w:rsid w:val="00845F81"/>
    <w:rsid w:val="008C0357"/>
    <w:rsid w:val="008E372A"/>
    <w:rsid w:val="00914150"/>
    <w:rsid w:val="00921476"/>
    <w:rsid w:val="00991225"/>
    <w:rsid w:val="0099273B"/>
    <w:rsid w:val="009D2B1B"/>
    <w:rsid w:val="009F286B"/>
    <w:rsid w:val="00A4336E"/>
    <w:rsid w:val="00A67803"/>
    <w:rsid w:val="00AA5B9F"/>
    <w:rsid w:val="00B0184D"/>
    <w:rsid w:val="00B06313"/>
    <w:rsid w:val="00B161F5"/>
    <w:rsid w:val="00B362D5"/>
    <w:rsid w:val="00B74FCE"/>
    <w:rsid w:val="00B77C9F"/>
    <w:rsid w:val="00C136AB"/>
    <w:rsid w:val="00C173D2"/>
    <w:rsid w:val="00C32C80"/>
    <w:rsid w:val="00C422EE"/>
    <w:rsid w:val="00C45C44"/>
    <w:rsid w:val="00C70E7D"/>
    <w:rsid w:val="00CE2448"/>
    <w:rsid w:val="00CF0215"/>
    <w:rsid w:val="00CF168B"/>
    <w:rsid w:val="00D44D9F"/>
    <w:rsid w:val="00DA1C43"/>
    <w:rsid w:val="00DA2918"/>
    <w:rsid w:val="00DA6C7A"/>
    <w:rsid w:val="00DB7DC9"/>
    <w:rsid w:val="00DC1D34"/>
    <w:rsid w:val="00DC299C"/>
    <w:rsid w:val="00E62E47"/>
    <w:rsid w:val="00EF4B03"/>
    <w:rsid w:val="00F04C00"/>
    <w:rsid w:val="00FA69C8"/>
    <w:rsid w:val="00FE182F"/>
    <w:rsid w:val="00FE4D4B"/>
    <w:rsid w:val="00FF0B15"/>
    <w:rsid w:val="00FF5D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0AA8F39"/>
  <w15:chartTrackingRefBased/>
  <w15:docId w15:val="{06883531-FD31-4726-818B-4826E85E7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outlineLvl w:val="0"/>
    </w:pPr>
    <w:rPr>
      <w:i/>
      <w:sz w:val="28"/>
    </w:rPr>
  </w:style>
  <w:style w:type="paragraph" w:styleId="Heading2">
    <w:name w:val="heading 2"/>
    <w:basedOn w:val="Normal"/>
    <w:next w:val="Normal"/>
    <w:qFormat/>
    <w:pPr>
      <w:keepNext/>
      <w:outlineLvl w:val="1"/>
    </w:pPr>
    <w:rPr>
      <w:i/>
      <w:sz w:val="22"/>
    </w:rPr>
  </w:style>
  <w:style w:type="paragraph" w:styleId="Heading3">
    <w:name w:val="heading 3"/>
    <w:basedOn w:val="Normal"/>
    <w:next w:val="Normal"/>
    <w:link w:val="Heading3Char"/>
    <w:semiHidden/>
    <w:unhideWhenUsed/>
    <w:qFormat/>
    <w:rsid w:val="00FE4D4B"/>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5">
    <w:name w:val="heading 5"/>
    <w:basedOn w:val="Normal"/>
    <w:next w:val="Normal"/>
    <w:link w:val="Heading5Char"/>
    <w:semiHidden/>
    <w:unhideWhenUsed/>
    <w:qFormat/>
    <w:rsid w:val="0099273B"/>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pPr>
      <w:framePr w:w="7920" w:h="1980" w:hRule="exact" w:hSpace="180" w:wrap="auto" w:hAnchor="page" w:xAlign="center" w:yAlign="bottom"/>
      <w:ind w:left="2880"/>
    </w:pPr>
  </w:style>
  <w:style w:type="paragraph" w:customStyle="1" w:styleId="ReturnAddress">
    <w:name w:val="Return Address"/>
    <w:basedOn w:val="Normal"/>
    <w:pPr>
      <w:keepLines/>
      <w:framePr w:w="5040" w:hSpace="180" w:wrap="notBeside" w:vAnchor="page" w:hAnchor="page" w:x="1801" w:y="961" w:anchorLock="1"/>
      <w:spacing w:line="200" w:lineRule="atLeast"/>
    </w:pPr>
    <w:rPr>
      <w:rFonts w:ascii="Arial" w:hAnsi="Arial"/>
      <w:spacing w:val="-2"/>
      <w:sz w:val="16"/>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customStyle="1" w:styleId="InsideAddressName">
    <w:name w:val="Inside Address Name"/>
    <w:basedOn w:val="Normal"/>
  </w:style>
  <w:style w:type="paragraph" w:customStyle="1" w:styleId="InsideAddress">
    <w:name w:val="Inside Address"/>
    <w:basedOn w:val="Normal"/>
  </w:style>
  <w:style w:type="paragraph" w:styleId="Salutation">
    <w:name w:val="Salutation"/>
    <w:basedOn w:val="Normal"/>
    <w:next w:val="Normal"/>
  </w:style>
  <w:style w:type="paragraph" w:styleId="BalloonText">
    <w:name w:val="Balloon Text"/>
    <w:basedOn w:val="Normal"/>
    <w:semiHidden/>
    <w:rsid w:val="0050622B"/>
    <w:rPr>
      <w:rFonts w:ascii="Tahoma" w:hAnsi="Tahoma" w:cs="Tahoma"/>
      <w:sz w:val="16"/>
      <w:szCs w:val="16"/>
    </w:rPr>
  </w:style>
  <w:style w:type="character" w:customStyle="1" w:styleId="Heading5Char">
    <w:name w:val="Heading 5 Char"/>
    <w:link w:val="Heading5"/>
    <w:semiHidden/>
    <w:rsid w:val="0099273B"/>
    <w:rPr>
      <w:rFonts w:ascii="Calibri" w:eastAsia="Times New Roman" w:hAnsi="Calibri" w:cs="Times New Roman"/>
      <w:b/>
      <w:bCs/>
      <w:i/>
      <w:iCs/>
      <w:sz w:val="26"/>
      <w:szCs w:val="26"/>
    </w:rPr>
  </w:style>
  <w:style w:type="paragraph" w:styleId="ListParagraph">
    <w:name w:val="List Paragraph"/>
    <w:basedOn w:val="Normal"/>
    <w:uiPriority w:val="34"/>
    <w:qFormat/>
    <w:rsid w:val="0099273B"/>
    <w:pPr>
      <w:ind w:left="720"/>
      <w:contextualSpacing/>
    </w:pPr>
    <w:rPr>
      <w:szCs w:val="24"/>
    </w:rPr>
  </w:style>
  <w:style w:type="character" w:customStyle="1" w:styleId="FooterChar">
    <w:name w:val="Footer Char"/>
    <w:link w:val="Footer"/>
    <w:uiPriority w:val="99"/>
    <w:rsid w:val="00AA5B9F"/>
    <w:rPr>
      <w:sz w:val="24"/>
    </w:rPr>
  </w:style>
  <w:style w:type="table" w:styleId="TableGrid">
    <w:name w:val="Table Grid"/>
    <w:basedOn w:val="TableNormal"/>
    <w:rsid w:val="003B4B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7016D0"/>
    <w:rPr>
      <w:strike w:val="0"/>
      <w:dstrike w:val="0"/>
      <w:color w:val="2D98BB"/>
      <w:u w:val="none"/>
      <w:effect w:val="none"/>
    </w:rPr>
  </w:style>
  <w:style w:type="character" w:styleId="Strong">
    <w:name w:val="Strong"/>
    <w:uiPriority w:val="22"/>
    <w:qFormat/>
    <w:rsid w:val="007016D0"/>
    <w:rPr>
      <w:b/>
      <w:bCs/>
    </w:rPr>
  </w:style>
  <w:style w:type="paragraph" w:styleId="NormalWeb">
    <w:name w:val="Normal (Web)"/>
    <w:basedOn w:val="Normal"/>
    <w:uiPriority w:val="99"/>
    <w:unhideWhenUsed/>
    <w:rsid w:val="007016D0"/>
    <w:pPr>
      <w:spacing w:before="100" w:beforeAutospacing="1" w:after="100" w:afterAutospacing="1"/>
    </w:pPr>
    <w:rPr>
      <w:szCs w:val="24"/>
    </w:rPr>
  </w:style>
  <w:style w:type="character" w:styleId="Mention">
    <w:name w:val="Mention"/>
    <w:uiPriority w:val="99"/>
    <w:semiHidden/>
    <w:unhideWhenUsed/>
    <w:rsid w:val="000609BB"/>
    <w:rPr>
      <w:color w:val="2B579A"/>
      <w:shd w:val="clear" w:color="auto" w:fill="E6E6E6"/>
    </w:rPr>
  </w:style>
  <w:style w:type="character" w:customStyle="1" w:styleId="Heading3Char">
    <w:name w:val="Heading 3 Char"/>
    <w:basedOn w:val="DefaultParagraphFont"/>
    <w:link w:val="Heading3"/>
    <w:semiHidden/>
    <w:rsid w:val="00FE4D4B"/>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F04C00"/>
    <w:rPr>
      <w:color w:val="605E5C"/>
      <w:shd w:val="clear" w:color="auto" w:fill="E1DFDD"/>
    </w:rPr>
  </w:style>
  <w:style w:type="paragraph" w:customStyle="1" w:styleId="p1">
    <w:name w:val="p1"/>
    <w:basedOn w:val="Normal"/>
    <w:rsid w:val="006A126D"/>
    <w:pPr>
      <w:spacing w:before="100" w:beforeAutospacing="1" w:after="100" w:afterAutospacing="1"/>
    </w:pPr>
    <w:rPr>
      <w:szCs w:val="24"/>
    </w:rPr>
  </w:style>
  <w:style w:type="paragraph" w:customStyle="1" w:styleId="p2">
    <w:name w:val="p2"/>
    <w:basedOn w:val="Normal"/>
    <w:rsid w:val="006A126D"/>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1757591">
      <w:bodyDiv w:val="1"/>
      <w:marLeft w:val="0"/>
      <w:marRight w:val="0"/>
      <w:marTop w:val="0"/>
      <w:marBottom w:val="0"/>
      <w:divBdr>
        <w:top w:val="none" w:sz="0" w:space="0" w:color="auto"/>
        <w:left w:val="none" w:sz="0" w:space="0" w:color="auto"/>
        <w:bottom w:val="none" w:sz="0" w:space="0" w:color="auto"/>
        <w:right w:val="none" w:sz="0" w:space="0" w:color="auto"/>
      </w:divBdr>
      <w:divsChild>
        <w:div w:id="39863075">
          <w:marLeft w:val="0"/>
          <w:marRight w:val="0"/>
          <w:marTop w:val="300"/>
          <w:marBottom w:val="0"/>
          <w:divBdr>
            <w:top w:val="none" w:sz="0" w:space="0" w:color="auto"/>
            <w:left w:val="none" w:sz="0" w:space="0" w:color="auto"/>
            <w:bottom w:val="none" w:sz="0" w:space="0" w:color="auto"/>
            <w:right w:val="none" w:sz="0" w:space="0" w:color="auto"/>
          </w:divBdr>
          <w:divsChild>
            <w:div w:id="1836533531">
              <w:marLeft w:val="0"/>
              <w:marRight w:val="0"/>
              <w:marTop w:val="0"/>
              <w:marBottom w:val="0"/>
              <w:divBdr>
                <w:top w:val="none" w:sz="0" w:space="0" w:color="auto"/>
                <w:left w:val="none" w:sz="0" w:space="0" w:color="auto"/>
                <w:bottom w:val="none" w:sz="0" w:space="0" w:color="auto"/>
                <w:right w:val="none" w:sz="0" w:space="0" w:color="auto"/>
              </w:divBdr>
              <w:divsChild>
                <w:div w:id="1662352215">
                  <w:marLeft w:val="0"/>
                  <w:marRight w:val="0"/>
                  <w:marTop w:val="0"/>
                  <w:marBottom w:val="0"/>
                  <w:divBdr>
                    <w:top w:val="none" w:sz="0" w:space="0" w:color="auto"/>
                    <w:left w:val="none" w:sz="0" w:space="0" w:color="auto"/>
                    <w:bottom w:val="none" w:sz="0" w:space="0" w:color="auto"/>
                    <w:right w:val="none" w:sz="0" w:space="0" w:color="auto"/>
                  </w:divBdr>
                  <w:divsChild>
                    <w:div w:id="699597892">
                      <w:marLeft w:val="0"/>
                      <w:marRight w:val="0"/>
                      <w:marTop w:val="150"/>
                      <w:marBottom w:val="225"/>
                      <w:divBdr>
                        <w:top w:val="none" w:sz="0" w:space="0" w:color="auto"/>
                        <w:left w:val="none" w:sz="0" w:space="0" w:color="auto"/>
                        <w:bottom w:val="none" w:sz="0" w:space="0" w:color="auto"/>
                        <w:right w:val="none" w:sz="0" w:space="0" w:color="auto"/>
                      </w:divBdr>
                      <w:divsChild>
                        <w:div w:id="225452425">
                          <w:marLeft w:val="0"/>
                          <w:marRight w:val="0"/>
                          <w:marTop w:val="0"/>
                          <w:marBottom w:val="0"/>
                          <w:divBdr>
                            <w:top w:val="none" w:sz="0" w:space="0" w:color="auto"/>
                            <w:left w:val="none" w:sz="0" w:space="0" w:color="auto"/>
                            <w:bottom w:val="none" w:sz="0" w:space="0" w:color="auto"/>
                            <w:right w:val="none" w:sz="0" w:space="0" w:color="auto"/>
                          </w:divBdr>
                        </w:div>
                        <w:div w:id="496965391">
                          <w:marLeft w:val="0"/>
                          <w:marRight w:val="0"/>
                          <w:marTop w:val="0"/>
                          <w:marBottom w:val="0"/>
                          <w:divBdr>
                            <w:top w:val="none" w:sz="0" w:space="0" w:color="auto"/>
                            <w:left w:val="none" w:sz="0" w:space="0" w:color="auto"/>
                            <w:bottom w:val="none" w:sz="0" w:space="0" w:color="auto"/>
                            <w:right w:val="none" w:sz="0" w:space="0" w:color="auto"/>
                          </w:divBdr>
                        </w:div>
                        <w:div w:id="1039282376">
                          <w:marLeft w:val="0"/>
                          <w:marRight w:val="0"/>
                          <w:marTop w:val="0"/>
                          <w:marBottom w:val="0"/>
                          <w:divBdr>
                            <w:top w:val="none" w:sz="0" w:space="0" w:color="auto"/>
                            <w:left w:val="none" w:sz="0" w:space="0" w:color="auto"/>
                            <w:bottom w:val="none" w:sz="0" w:space="0" w:color="auto"/>
                            <w:right w:val="none" w:sz="0" w:space="0" w:color="auto"/>
                          </w:divBdr>
                        </w:div>
                      </w:divsChild>
                    </w:div>
                    <w:div w:id="1805078189">
                      <w:marLeft w:val="0"/>
                      <w:marRight w:val="0"/>
                      <w:marTop w:val="0"/>
                      <w:marBottom w:val="0"/>
                      <w:divBdr>
                        <w:top w:val="none" w:sz="0" w:space="0" w:color="auto"/>
                        <w:left w:val="none" w:sz="0" w:space="0" w:color="auto"/>
                        <w:bottom w:val="none" w:sz="0" w:space="0" w:color="auto"/>
                        <w:right w:val="none" w:sz="0" w:space="0" w:color="auto"/>
                      </w:divBdr>
                      <w:divsChild>
                        <w:div w:id="2097704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5133539">
      <w:bodyDiv w:val="1"/>
      <w:marLeft w:val="0"/>
      <w:marRight w:val="0"/>
      <w:marTop w:val="0"/>
      <w:marBottom w:val="0"/>
      <w:divBdr>
        <w:top w:val="none" w:sz="0" w:space="0" w:color="auto"/>
        <w:left w:val="none" w:sz="0" w:space="0" w:color="auto"/>
        <w:bottom w:val="none" w:sz="0" w:space="0" w:color="auto"/>
        <w:right w:val="none" w:sz="0" w:space="0" w:color="auto"/>
      </w:divBdr>
    </w:div>
    <w:div w:id="784809645">
      <w:bodyDiv w:val="1"/>
      <w:marLeft w:val="0"/>
      <w:marRight w:val="0"/>
      <w:marTop w:val="0"/>
      <w:marBottom w:val="0"/>
      <w:divBdr>
        <w:top w:val="none" w:sz="0" w:space="0" w:color="auto"/>
        <w:left w:val="none" w:sz="0" w:space="0" w:color="auto"/>
        <w:bottom w:val="none" w:sz="0" w:space="0" w:color="auto"/>
        <w:right w:val="none" w:sz="0" w:space="0" w:color="auto"/>
      </w:divBdr>
    </w:div>
    <w:div w:id="1318149314">
      <w:bodyDiv w:val="1"/>
      <w:marLeft w:val="0"/>
      <w:marRight w:val="0"/>
      <w:marTop w:val="0"/>
      <w:marBottom w:val="0"/>
      <w:divBdr>
        <w:top w:val="none" w:sz="0" w:space="0" w:color="auto"/>
        <w:left w:val="none" w:sz="0" w:space="0" w:color="auto"/>
        <w:bottom w:val="none" w:sz="0" w:space="0" w:color="auto"/>
        <w:right w:val="none" w:sz="0" w:space="0" w:color="auto"/>
      </w:divBdr>
    </w:div>
    <w:div w:id="1344356034">
      <w:bodyDiv w:val="1"/>
      <w:marLeft w:val="0"/>
      <w:marRight w:val="0"/>
      <w:marTop w:val="0"/>
      <w:marBottom w:val="0"/>
      <w:divBdr>
        <w:top w:val="none" w:sz="0" w:space="0" w:color="auto"/>
        <w:left w:val="none" w:sz="0" w:space="0" w:color="auto"/>
        <w:bottom w:val="none" w:sz="0" w:space="0" w:color="auto"/>
        <w:right w:val="none" w:sz="0" w:space="0" w:color="auto"/>
      </w:divBdr>
    </w:div>
    <w:div w:id="1400445036">
      <w:bodyDiv w:val="1"/>
      <w:marLeft w:val="0"/>
      <w:marRight w:val="0"/>
      <w:marTop w:val="0"/>
      <w:marBottom w:val="0"/>
      <w:divBdr>
        <w:top w:val="none" w:sz="0" w:space="0" w:color="auto"/>
        <w:left w:val="none" w:sz="0" w:space="0" w:color="auto"/>
        <w:bottom w:val="none" w:sz="0" w:space="0" w:color="auto"/>
        <w:right w:val="none" w:sz="0" w:space="0" w:color="auto"/>
      </w:divBdr>
    </w:div>
    <w:div w:id="1549533511">
      <w:bodyDiv w:val="1"/>
      <w:marLeft w:val="0"/>
      <w:marRight w:val="0"/>
      <w:marTop w:val="0"/>
      <w:marBottom w:val="0"/>
      <w:divBdr>
        <w:top w:val="none" w:sz="0" w:space="0" w:color="auto"/>
        <w:left w:val="none" w:sz="0" w:space="0" w:color="auto"/>
        <w:bottom w:val="none" w:sz="0" w:space="0" w:color="auto"/>
        <w:right w:val="none" w:sz="0" w:space="0" w:color="auto"/>
      </w:divBdr>
    </w:div>
    <w:div w:id="1602880797">
      <w:bodyDiv w:val="1"/>
      <w:marLeft w:val="0"/>
      <w:marRight w:val="0"/>
      <w:marTop w:val="0"/>
      <w:marBottom w:val="0"/>
      <w:divBdr>
        <w:top w:val="none" w:sz="0" w:space="0" w:color="auto"/>
        <w:left w:val="none" w:sz="0" w:space="0" w:color="auto"/>
        <w:bottom w:val="none" w:sz="0" w:space="0" w:color="auto"/>
        <w:right w:val="none" w:sz="0" w:space="0" w:color="auto"/>
      </w:divBdr>
    </w:div>
    <w:div w:id="1882938375">
      <w:bodyDiv w:val="1"/>
      <w:marLeft w:val="0"/>
      <w:marRight w:val="0"/>
      <w:marTop w:val="0"/>
      <w:marBottom w:val="0"/>
      <w:divBdr>
        <w:top w:val="none" w:sz="0" w:space="0" w:color="auto"/>
        <w:left w:val="none" w:sz="0" w:space="0" w:color="auto"/>
        <w:bottom w:val="none" w:sz="0" w:space="0" w:color="auto"/>
        <w:right w:val="none" w:sz="0" w:space="0" w:color="auto"/>
      </w:divBdr>
    </w:div>
    <w:div w:id="1919242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www.cityofpuyallup.org/1996/Pierce-College-Master-Plan"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esley\Application%20Data\Microsoft\Templates\DSS%20letterhea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latName xmlns="78d05a19-f986-4e3d-9b29-24c7e7b30ba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AC6495AC42F6A47B00D8E6A848BBD56" ma:contentTypeVersion="13" ma:contentTypeDescription="Create a new document." ma:contentTypeScope="" ma:versionID="a7918759b5234cd564f1968f488ceec9">
  <xsd:schema xmlns:xsd="http://www.w3.org/2001/XMLSchema" xmlns:xs="http://www.w3.org/2001/XMLSchema" xmlns:p="http://schemas.microsoft.com/office/2006/metadata/properties" xmlns:ns2="78d05a19-f986-4e3d-9b29-24c7e7b30ba7" xmlns:ns3="29f1749e-8965-4746-ad7c-914cfbf9bd0c" targetNamespace="http://schemas.microsoft.com/office/2006/metadata/properties" ma:root="true" ma:fieldsID="5895949629192d83342a8d27973d6294" ns2:_="" ns3:_="">
    <xsd:import namespace="78d05a19-f986-4e3d-9b29-24c7e7b30ba7"/>
    <xsd:import namespace="29f1749e-8965-4746-ad7c-914cfbf9bd0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PlatNam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d05a19-f986-4e3d-9b29-24c7e7b30b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hidden="true"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hidden="true" ma:internalName="MediaServiceOCR"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PlatName" ma:index="17" nillable="true" ma:displayName="Plat Name" ma:description="Name of Plat associated with Permit Number" ma:format="Dropdown" ma:hidden="true" ma:internalName="PlatName" ma:readOnly="false">
      <xsd:simpleType>
        <xsd:restriction base="dms:Text">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9f1749e-8965-4746-ad7c-914cfbf9bd0c" elementFormDefault="qualified">
    <xsd:import namespace="http://schemas.microsoft.com/office/2006/documentManagement/types"/>
    <xsd:import namespace="http://schemas.microsoft.com/office/infopath/2007/PartnerControls"/>
    <xsd:element name="SharedWithUsers" ma:index="15"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F4B35D-CD43-4589-89AE-599C6B9F9EC1}">
  <ds:schemaRefs>
    <ds:schemaRef ds:uri="http://purl.org/dc/elements/1.1/"/>
    <ds:schemaRef ds:uri="http://schemas.microsoft.com/office/2006/metadata/properties"/>
    <ds:schemaRef ds:uri="78d05a19-f986-4e3d-9b29-24c7e7b30ba7"/>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29f1749e-8965-4746-ad7c-914cfbf9bd0c"/>
    <ds:schemaRef ds:uri="http://www.w3.org/XML/1998/namespace"/>
    <ds:schemaRef ds:uri="http://purl.org/dc/dcmitype/"/>
  </ds:schemaRefs>
</ds:datastoreItem>
</file>

<file path=customXml/itemProps2.xml><?xml version="1.0" encoding="utf-8"?>
<ds:datastoreItem xmlns:ds="http://schemas.openxmlformats.org/officeDocument/2006/customXml" ds:itemID="{F95EAAA2-3BA5-4561-95FD-C4A8C236D7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d05a19-f986-4e3d-9b29-24c7e7b30ba7"/>
    <ds:schemaRef ds:uri="29f1749e-8965-4746-ad7c-914cfbf9bd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C2DAD8-9EF0-4417-9EEF-32E53D161D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DSS letterhead</Template>
  <TotalTime>55</TotalTime>
  <Pages>2</Pages>
  <Words>638</Words>
  <Characters>3678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DRAFT</vt:lpstr>
    </vt:vector>
  </TitlesOfParts>
  <Company>City of Puyallup</Company>
  <LinksUpToDate>false</LinksUpToDate>
  <CharactersWithSpaces>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dc:title>
  <dc:subject/>
  <dc:creator>Lesley Christensen</dc:creator>
  <cp:keywords/>
  <cp:lastModifiedBy>Chris Beale</cp:lastModifiedBy>
  <cp:revision>6</cp:revision>
  <cp:lastPrinted>2021-11-03T18:00:00Z</cp:lastPrinted>
  <dcterms:created xsi:type="dcterms:W3CDTF">2021-11-02T21:06:00Z</dcterms:created>
  <dcterms:modified xsi:type="dcterms:W3CDTF">2021-11-03T18:03:00Z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1566363999</vt:i4>
  </property>
  <property fmtid="{D5CDD505-2E9C-101B-9397-08002B2CF9AE}" pid="3" name="_EmailSubject">
    <vt:lpwstr>Letterhead</vt:lpwstr>
  </property>
  <property fmtid="{D5CDD505-2E9C-101B-9397-08002B2CF9AE}" pid="4" name="_AuthorEmail">
    <vt:lpwstr>PamelaC@ci.puyallup.wa.us</vt:lpwstr>
  </property>
  <property fmtid="{D5CDD505-2E9C-101B-9397-08002B2CF9AE}" pid="5" name="_AuthorEmailDisplayName">
    <vt:lpwstr>Pamela Cook</vt:lpwstr>
  </property>
  <property fmtid="{D5CDD505-2E9C-101B-9397-08002B2CF9AE}" pid="6" name="_ReviewingToolsShownOnce">
    <vt:lpwstr/>
  </property>
  <property fmtid="{D5CDD505-2E9C-101B-9397-08002B2CF9AE}" pid="7" name="ContentTypeId">
    <vt:lpwstr>0x0101004AC6495AC42F6A47B00D8E6A848BBD56</vt:lpwstr>
  </property>
</Properties>
</file>